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highlight w:val="none"/>
          <w:shd w:fill="FFFF00" w:val="clear"/>
        </w:rPr>
      </w:pPr>
      <w:r>
        <w:rPr>
          <w:shd w:fill="FFFF00" w:val="clear"/>
        </w:rPr>
        <w:t>Tablón de Atención a Personas en Situación de Dependencia (TAPSD)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Cuerpodetexto"/>
        <w:bidi w:val="0"/>
        <w:jc w:val="left"/>
        <w:rPr/>
      </w:pPr>
      <w:hyperlink r:id="rId2">
        <w:r>
          <w:rPr>
            <w:rStyle w:val="EnlacedeInternet"/>
            <w:rFonts w:ascii="Montserrat-light" w:hAnsi="Montserrat-light"/>
            <w:b w:val="false"/>
            <w:i w:val="false"/>
            <w:caps w:val="false"/>
            <w:smallCaps w:val="false"/>
            <w:color w:val="D10002"/>
            <w:spacing w:val="0"/>
            <w:sz w:val="20"/>
            <w:szCs w:val="20"/>
            <w:u w:val="single"/>
            <w:shd w:fill="auto" w:val="clear"/>
          </w:rPr>
          <w:t>Ficha informativa del ciclo formativo</w:t>
        </w:r>
      </w:hyperlink>
      <w:r>
        <w:rPr>
          <w:rFonts w:ascii="Montserrat-light" w:hAnsi="Montserrat-light"/>
          <w:b w:val="false"/>
          <w:i w:val="false"/>
          <w:caps w:val="false"/>
          <w:smallCaps w:val="false"/>
          <w:color w:val="D10002"/>
          <w:spacing w:val="0"/>
          <w:sz w:val="20"/>
          <w:szCs w:val="20"/>
          <w:u w:val="single"/>
          <w:shd w:fill="auto" w:val="clear"/>
        </w:rPr>
        <w:t xml:space="preserve"> </w:t>
      </w:r>
    </w:p>
    <w:p>
      <w:pPr>
        <w:pStyle w:val="Cuerpodetexto"/>
        <w:widowControl/>
        <w:numPr>
          <w:ilvl w:val="0"/>
          <w:numId w:val="0"/>
        </w:numPr>
        <w:bidi w:val="0"/>
        <w:spacing w:before="0" w:after="100"/>
        <w:ind w:left="0" w:hanging="0"/>
        <w:jc w:val="left"/>
        <w:rPr>
          <w:sz w:val="20"/>
          <w:szCs w:val="20"/>
        </w:rPr>
      </w:pPr>
      <w:r>
        <w:rPr>
          <w:rFonts w:ascii="Montserrat-light" w:hAnsi="Montserrat-light"/>
          <w:b w:val="false"/>
          <w:i w:val="false"/>
          <w:caps w:val="false"/>
          <w:smallCaps w:val="false"/>
          <w:color w:val="D10002"/>
          <w:spacing w:val="0"/>
          <w:sz w:val="20"/>
          <w:szCs w:val="20"/>
          <w:u w:val="none"/>
          <w:shd w:fill="auto" w:val="clear"/>
        </w:rPr>
        <w:t xml:space="preserve">- </w:t>
      </w:r>
      <w:r>
        <w:rPr>
          <w:rFonts w:ascii="Montserrat-light" w:hAnsi="Montserrat-light"/>
          <w:b w:val="false"/>
          <w:i w:val="false"/>
          <w:caps w:val="false"/>
          <w:smallCaps w:val="false"/>
          <w:color w:val="333333"/>
          <w:spacing w:val="0"/>
          <w:sz w:val="20"/>
          <w:szCs w:val="20"/>
        </w:rPr>
        <w:t>Enseñanzas mínimas del título</w:t>
      </w:r>
    </w:p>
    <w:p>
      <w:pPr>
        <w:pStyle w:val="Cuerpodetexto"/>
        <w:widowControl/>
        <w:numPr>
          <w:ilvl w:val="0"/>
          <w:numId w:val="0"/>
        </w:numPr>
        <w:bidi w:val="0"/>
        <w:spacing w:before="0" w:after="100"/>
        <w:ind w:left="0" w:hanging="0"/>
        <w:jc w:val="left"/>
        <w:rPr/>
      </w:pPr>
      <w:hyperlink r:id="rId3">
        <w:r>
          <w:rPr>
            <w:rStyle w:val="EnlacedeInternet"/>
            <w:rFonts w:ascii="Montserrat-light" w:hAnsi="Montserrat-light"/>
            <w:b w:val="false"/>
            <w:i w:val="false"/>
            <w:caps w:val="false"/>
            <w:smallCaps w:val="false"/>
            <w:color w:val="000080"/>
            <w:spacing w:val="0"/>
            <w:sz w:val="20"/>
            <w:szCs w:val="20"/>
            <w:u w:val="single"/>
            <w:shd w:fill="auto" w:val="clear"/>
          </w:rPr>
          <w:t>Real Decreto 1593/2011, de 4 de noviembre</w:t>
        </w:r>
      </w:hyperlink>
      <w:r>
        <w:rPr>
          <w:rFonts w:ascii="Montserrat-light" w:hAnsi="Montserrat-light"/>
          <w:b w:val="false"/>
          <w:i w:val="false"/>
          <w:caps w:val="false"/>
          <w:smallCaps w:val="false"/>
          <w:color w:val="000080"/>
          <w:spacing w:val="0"/>
          <w:sz w:val="20"/>
          <w:szCs w:val="20"/>
          <w:u w:val="single"/>
          <w:shd w:fill="auto" w:val="clear"/>
        </w:rPr>
        <w:t xml:space="preserve"> </w:t>
      </w:r>
    </w:p>
    <w:p>
      <w:pPr>
        <w:pStyle w:val="Cuerpodetexto"/>
        <w:widowControl/>
        <w:numPr>
          <w:ilvl w:val="0"/>
          <w:numId w:val="0"/>
        </w:numPr>
        <w:bidi w:val="0"/>
        <w:spacing w:before="0" w:after="100"/>
        <w:ind w:left="0" w:hanging="0"/>
        <w:jc w:val="left"/>
        <w:rPr/>
      </w:pPr>
      <w:hyperlink r:id="rId4">
        <w:r>
          <w:rPr>
            <w:rStyle w:val="EnlacedeInternet"/>
            <w:rFonts w:ascii="Montserrat-light" w:hAnsi="Montserrat-light"/>
            <w:b w:val="false"/>
            <w:i w:val="false"/>
            <w:caps w:val="false"/>
            <w:smallCaps w:val="false"/>
            <w:color w:val="000080"/>
            <w:spacing w:val="0"/>
            <w:sz w:val="20"/>
            <w:szCs w:val="20"/>
            <w:u w:val="single"/>
            <w:shd w:fill="auto" w:val="clear"/>
          </w:rPr>
          <w:t>Corrección de errores del Real Decreto 1593/2011, de 4 de noviembre</w:t>
        </w:r>
      </w:hyperlink>
    </w:p>
    <w:p>
      <w:pPr>
        <w:pStyle w:val="Cuerpodetexto"/>
        <w:widowControl/>
        <w:numPr>
          <w:ilvl w:val="0"/>
          <w:numId w:val="0"/>
        </w:numPr>
        <w:bidi w:val="0"/>
        <w:spacing w:before="0" w:after="100"/>
        <w:ind w:left="0" w:hanging="0"/>
        <w:jc w:val="left"/>
        <w:rPr>
          <w:sz w:val="20"/>
          <w:szCs w:val="20"/>
        </w:rPr>
      </w:pPr>
      <w:r>
        <w:rPr>
          <w:rFonts w:ascii="Montserrat-light" w:hAnsi="Montserrat-light"/>
          <w:b w:val="false"/>
          <w:i w:val="false"/>
          <w:caps w:val="false"/>
          <w:smallCaps w:val="false"/>
          <w:color w:val="333333"/>
          <w:spacing w:val="0"/>
          <w:sz w:val="20"/>
          <w:szCs w:val="20"/>
        </w:rPr>
        <w:t>- Plan de estudios de la Comunidad de Madrid</w:t>
      </w:r>
    </w:p>
    <w:p>
      <w:pPr>
        <w:pStyle w:val="Cuerpodetexto"/>
        <w:widowControl/>
        <w:numPr>
          <w:ilvl w:val="0"/>
          <w:numId w:val="0"/>
        </w:numPr>
        <w:bidi w:val="0"/>
        <w:spacing w:before="0" w:after="100"/>
        <w:ind w:left="0" w:hanging="0"/>
        <w:jc w:val="left"/>
        <w:rPr/>
      </w:pPr>
      <w:hyperlink r:id="rId5">
        <w:r>
          <w:rPr>
            <w:rStyle w:val="EnlacedeInternet"/>
            <w:rFonts w:ascii="Montserrat-light" w:hAnsi="Montserrat-light"/>
            <w:b w:val="false"/>
            <w:i w:val="false"/>
            <w:caps w:val="false"/>
            <w:smallCaps w:val="false"/>
            <w:color w:val="000080"/>
            <w:spacing w:val="0"/>
            <w:sz w:val="20"/>
            <w:szCs w:val="20"/>
            <w:u w:val="single"/>
            <w:shd w:fill="auto" w:val="clear"/>
          </w:rPr>
          <w:t>Decreto 102/2012, de 6 de septiembre</w:t>
        </w:r>
      </w:hyperlink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/>
      </w:pPr>
      <w:r>
        <w:rPr/>
        <w:t>Para más información:</w:t>
      </w:r>
    </w:p>
    <w:p>
      <w:pPr>
        <w:pStyle w:val="Normal"/>
        <w:bidi w:val="0"/>
        <w:jc w:val="left"/>
        <w:rPr/>
      </w:pPr>
      <w:r>
        <w:rPr>
          <w:rStyle w:val="EnlacedeInternet"/>
        </w:rPr>
        <w:t>https://www.comunidad.madrid/servicios/educacion/estudiar-fp-ciclos-formativos-grado-medio</w:t>
      </w:r>
    </w:p>
    <w:p>
      <w:pPr>
        <w:pStyle w:val="Normal"/>
        <w:bidi w:val="0"/>
        <w:jc w:val="left"/>
        <w:rPr>
          <w:rStyle w:val="EnlacedeInternet"/>
        </w:rPr>
      </w:pPr>
      <w:r>
        <w:rPr/>
      </w:r>
    </w:p>
    <w:p>
      <w:pPr>
        <w:pStyle w:val="Normal"/>
        <w:bidi w:val="0"/>
        <w:jc w:val="left"/>
        <w:rPr/>
      </w:pPr>
      <w:r>
        <w:rPr>
          <w:rStyle w:val="EnlacedeInternet"/>
        </w:rPr>
        <w:t>https://todofp.es/que-estudiar/familias-profesionales/servicios-socioculturales-comunidad/atencion-personas-situacion-dependencia.html</w:t>
      </w:r>
    </w:p>
    <w:p>
      <w:pPr>
        <w:pStyle w:val="Normal"/>
        <w:bidi w:val="0"/>
        <w:jc w:val="left"/>
        <w:rPr>
          <w:rStyle w:val="EnlacedeInternet"/>
        </w:rPr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El perfil profesional del TAPSD será: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433445"/>
            <wp:effectExtent l="0" t="0" r="0" b="0"/>
            <wp:wrapSquare wrapText="largest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rFonts w:ascii="Liberation Serif" w:hAnsi="Liberation Serif" w:eastAsia="NSimSun" w:cs="Arial"/>
          <w:color w:val="auto"/>
          <w:kern w:val="2"/>
          <w:sz w:val="24"/>
          <w:szCs w:val="24"/>
          <w:lang w:val="es-ES" w:eastAsia="zh-CN" w:bidi="hi-IN"/>
        </w:rPr>
      </w:pPr>
      <w:r>
        <w:rPr>
          <w:rFonts w:eastAsia="NSimSun" w:cs="Arial"/>
          <w:color w:val="auto"/>
          <w:kern w:val="2"/>
          <w:sz w:val="24"/>
          <w:szCs w:val="24"/>
          <w:lang w:val="es-ES" w:eastAsia="zh-CN" w:bidi="hi-IN"/>
        </w:rPr>
      </w:r>
    </w:p>
    <w:p>
      <w:pPr>
        <w:pStyle w:val="Cuerpodetexto"/>
        <w:widowControl/>
        <w:bidi w:val="0"/>
        <w:spacing w:lineRule="atLeast" w:line="200"/>
        <w:ind w:left="0" w:right="0" w:hanging="0"/>
        <w:jc w:val="left"/>
        <w:rPr>
          <w:rStyle w:val="Strong"/>
          <w:rFonts w:ascii="Liberation Serif" w:hAnsi="Liberation Serif" w:eastAsia="NSimSun" w:cs="Arial"/>
          <w:color w:val="auto"/>
          <w:kern w:val="2"/>
          <w:sz w:val="24"/>
          <w:szCs w:val="24"/>
          <w:lang w:val="es-ES" w:eastAsia="zh-CN" w:bidi="hi-IN"/>
        </w:rPr>
      </w:pPr>
      <w:r>
        <w:rPr>
          <w:rFonts w:eastAsia="NSimSun" w:cs="Arial"/>
          <w:color w:val="auto"/>
          <w:kern w:val="2"/>
          <w:sz w:val="24"/>
          <w:szCs w:val="24"/>
          <w:lang w:val="es-ES" w:eastAsia="zh-CN" w:bidi="hi-IN"/>
        </w:rPr>
      </w:r>
    </w:p>
    <w:p>
      <w:pPr>
        <w:pStyle w:val="Cuerpodetexto"/>
        <w:widowControl/>
        <w:bidi w:val="0"/>
        <w:spacing w:lineRule="atLeast" w:line="200"/>
        <w:ind w:left="0" w:right="0" w:hanging="0"/>
        <w:jc w:val="both"/>
        <w:rPr>
          <w:rFonts w:ascii="Liberation Serif" w:hAnsi="Liberation Serif" w:eastAsia="NSimSun" w:cs="Arial"/>
          <w:color w:val="auto"/>
          <w:kern w:val="2"/>
          <w:sz w:val="24"/>
          <w:szCs w:val="24"/>
          <w:lang w:val="es-ES" w:eastAsia="zh-CN" w:bidi="hi-IN"/>
        </w:rPr>
      </w:pPr>
      <w:r>
        <w:rPr>
          <w:rFonts w:eastAsia="NSimSun" w:cs="Arial"/>
          <w:color w:val="auto"/>
          <w:kern w:val="2"/>
          <w:sz w:val="24"/>
          <w:szCs w:val="24"/>
          <w:lang w:val="es-ES" w:eastAsia="zh-CN" w:bidi="hi-IN"/>
        </w:rPr>
        <w:t>Puedes trabajar en el sector de servicios a las personas, en áreas asistenciales, psicosociales y de apoyo a la gestión doméstica.</w:t>
      </w:r>
    </w:p>
    <w:p>
      <w:pPr>
        <w:pStyle w:val="Normal"/>
        <w:bidi w:val="0"/>
        <w:jc w:val="both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 xml:space="preserve">El Técnico/a en Atención a Personas en Situación de Dependencia (TAPSD), desarrollará principalmente sus funciones en el ámbito residencial, realizando tareas de atención, cuidado y apoyo psicosocial a las personas mayores en residencias de ancianos.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rStyle w:val="EnlacedeInternet"/>
          <w:color w:val="000080"/>
          <w:u w:val="single"/>
        </w:rPr>
      </w:pPr>
      <w:r>
        <w:rPr>
          <w:color w:val="000080"/>
          <w:u w:val="singl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ontserrat-ligh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character" w:styleId="Enlacede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munidad.madrid/sites/default/files/ficha_sscm01_-_t_atencion_a_personas_en_situacion_de_dependencia.pdf" TargetMode="External"/><Relationship Id="rId3" Type="http://schemas.openxmlformats.org/officeDocument/2006/relationships/hyperlink" Target="https://www.boe.es/buscar/doc.php?id=BOE-A-2011-19542" TargetMode="External"/><Relationship Id="rId4" Type="http://schemas.openxmlformats.org/officeDocument/2006/relationships/hyperlink" Target="https://www.boe.es/buscar/doc.php?id=BOE-A-2012-2401" TargetMode="External"/><Relationship Id="rId5" Type="http://schemas.openxmlformats.org/officeDocument/2006/relationships/hyperlink" Target="https://www.comunidad.madrid/sites/default/files/doc/educacion/fp/FP-Ensenanza-SSCM01-LOE-Curriculo-D201200102.pdf" TargetMode="Externa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LibreOffice/7.5.6.2$Windows_X86_64 LibreOffice_project/f654817fb68d6d4600d7d2f6b647e47729f55f15</Application>
  <AppVersion>15.0000</AppVersion>
  <Pages>1</Pages>
  <Words>120</Words>
  <Characters>876</Characters>
  <CharactersWithSpaces>986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2026-06-08T13:35:52Z</dcterms:created>
  <dc:creator/>
  <dc:description/>
  <dc:language>es-ES</dc:language>
  <cp:lastModifiedBy/>
  <dcterms:modified xsi:type="dcterms:W3CDTF">2026-06-08T13:36:34Z</dcterms:modified>
  <cp:revision>2</cp:revision>
  <dc:subject/>
  <dc:title/>
</cp:coreProperties>
</file>